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ACA" w:rsidRDefault="00B63ACA" w:rsidP="00430FD5">
      <w:r>
        <w:t>Wesentliche Stru</w:t>
      </w:r>
      <w:r w:rsidR="00430FD5">
        <w:t>k</w:t>
      </w:r>
      <w:r>
        <w:t>t</w:t>
      </w:r>
      <w:r w:rsidR="00430FD5">
        <w:t>ur</w:t>
      </w:r>
      <w:r>
        <w:t>en nach § 6 der Selbstverpflich</w:t>
      </w:r>
      <w:r w:rsidR="00430FD5">
        <w:t>t</w:t>
      </w:r>
      <w:r>
        <w:t>un</w:t>
      </w:r>
      <w:r w:rsidR="00430FD5">
        <w:t>gserkl</w:t>
      </w:r>
      <w:r>
        <w:t>ä</w:t>
      </w:r>
      <w:r w:rsidR="00430FD5">
        <w:t>rung</w:t>
      </w:r>
    </w:p>
    <w:p w:rsidR="00B63ACA" w:rsidRDefault="00B63ACA" w:rsidP="00430FD5"/>
    <w:p w:rsidR="00B63ACA" w:rsidRDefault="003F78CE" w:rsidP="00B63ACA">
      <w:pPr>
        <w:pStyle w:val="Listenabsatz"/>
        <w:tabs>
          <w:tab w:val="left" w:pos="8647"/>
        </w:tabs>
        <w:spacing w:line="300" w:lineRule="atLeast"/>
        <w:ind w:left="284" w:right="425"/>
        <w:jc w:val="both"/>
        <w:rPr>
          <w:rFonts w:ascii="Arial" w:hAnsi="Arial" w:cs="Arial"/>
          <w:sz w:val="20"/>
          <w:szCs w:val="20"/>
        </w:rPr>
      </w:pPr>
      <w:r>
        <w:t xml:space="preserve"> </w:t>
      </w:r>
      <w:r w:rsidR="00B63ACA" w:rsidRPr="001E2763">
        <w:rPr>
          <w:rFonts w:ascii="Arial" w:hAnsi="Arial" w:cs="Arial"/>
          <w:sz w:val="20"/>
          <w:szCs w:val="20"/>
        </w:rPr>
        <w:t>Unser Status der Gemeinnützigkeit bedingt klare und demokratische Strukturen</w:t>
      </w:r>
      <w:r w:rsidR="00B63ACA">
        <w:rPr>
          <w:rFonts w:ascii="Arial" w:hAnsi="Arial" w:cs="Arial"/>
          <w:sz w:val="20"/>
          <w:szCs w:val="20"/>
        </w:rPr>
        <w:t xml:space="preserve"> </w:t>
      </w:r>
      <w:r w:rsidR="00B63ACA" w:rsidRPr="00B63ACA">
        <w:rPr>
          <w:rFonts w:ascii="Arial" w:hAnsi="Arial" w:cs="Arial"/>
          <w:sz w:val="20"/>
          <w:szCs w:val="20"/>
        </w:rPr>
        <w:t>und Mitgliedschaftsverhältnisse.</w:t>
      </w:r>
    </w:p>
    <w:p w:rsidR="00B63ACA" w:rsidRPr="00B63ACA" w:rsidRDefault="00B63ACA" w:rsidP="00B63ACA">
      <w:pPr>
        <w:pStyle w:val="Listenabsatz"/>
        <w:tabs>
          <w:tab w:val="left" w:pos="8647"/>
        </w:tabs>
        <w:spacing w:line="300" w:lineRule="atLeast"/>
        <w:ind w:left="284" w:right="425"/>
        <w:jc w:val="both"/>
        <w:rPr>
          <w:rFonts w:ascii="Arial" w:hAnsi="Arial" w:cs="Arial"/>
          <w:sz w:val="20"/>
          <w:szCs w:val="20"/>
        </w:rPr>
      </w:pPr>
    </w:p>
    <w:p w:rsidR="00B63ACA" w:rsidRPr="001E2763" w:rsidRDefault="00B63ACA" w:rsidP="00B63ACA">
      <w:pPr>
        <w:pStyle w:val="Listenabsatz"/>
        <w:numPr>
          <w:ilvl w:val="0"/>
          <w:numId w:val="1"/>
        </w:numPr>
        <w:tabs>
          <w:tab w:val="left" w:pos="720"/>
          <w:tab w:val="left" w:pos="8647"/>
        </w:tabs>
        <w:spacing w:line="300" w:lineRule="atLeast"/>
        <w:ind w:left="720" w:right="425"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Satzung sowie andere wesentliche konstitutionelle Grundlagen unserer Organisation werden zeitnah veröffentlicht; Name und Funktion von wesentlichen Leitungs- und Aufsichtspersonen werden bekannt gegeben.</w:t>
      </w:r>
    </w:p>
    <w:p w:rsidR="00B63ACA" w:rsidRDefault="00B63ACA" w:rsidP="00B63ACA">
      <w:pPr>
        <w:pStyle w:val="Listenabsatz"/>
        <w:numPr>
          <w:ilvl w:val="0"/>
          <w:numId w:val="1"/>
        </w:numPr>
        <w:tabs>
          <w:tab w:val="left" w:pos="720"/>
          <w:tab w:val="left" w:pos="8647"/>
        </w:tabs>
        <w:spacing w:line="300" w:lineRule="atLeast"/>
        <w:ind w:left="720" w:right="425"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haben Leitungs- und Aufsichtsorgane personell getrennt und verhindern Interessenkollisionen bei den verantwortlichen und handelnden Personen. </w:t>
      </w:r>
    </w:p>
    <w:p w:rsidR="00B63ACA" w:rsidRDefault="00B63ACA" w:rsidP="00B63ACA">
      <w:pPr>
        <w:pStyle w:val="Listenabsatz"/>
        <w:numPr>
          <w:ilvl w:val="0"/>
          <w:numId w:val="1"/>
        </w:numPr>
        <w:tabs>
          <w:tab w:val="left" w:pos="720"/>
          <w:tab w:val="left" w:pos="8647"/>
        </w:tabs>
        <w:spacing w:line="300" w:lineRule="atLeast"/>
        <w:ind w:left="720" w:right="425"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stellen unsere Aufbauorganisation und Personalstruktur transparent, entsprechend den Grundsätzen des Deutschen Spendenrats e.V., dar.</w:t>
      </w:r>
    </w:p>
    <w:p w:rsidR="00B63ACA" w:rsidRDefault="00B63ACA" w:rsidP="00B63ACA">
      <w:pPr>
        <w:pStyle w:val="Listenabsatz"/>
        <w:numPr>
          <w:ilvl w:val="0"/>
          <w:numId w:val="1"/>
        </w:numPr>
        <w:tabs>
          <w:tab w:val="left" w:pos="720"/>
          <w:tab w:val="left" w:pos="8647"/>
        </w:tabs>
        <w:spacing w:line="300" w:lineRule="atLeast"/>
        <w:ind w:left="720" w:right="425"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Wesentliche vertragliche Grundlagen und gesellschaf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tsrechtliche Verflechtungen werden im Rahmen des Jahresberichts veröffentlicht. </w:t>
      </w:r>
    </w:p>
    <w:p w:rsidR="00B63ACA" w:rsidRPr="001E2763" w:rsidRDefault="00B63ACA" w:rsidP="00B63ACA">
      <w:pPr>
        <w:pStyle w:val="Listenabsatz"/>
        <w:tabs>
          <w:tab w:val="left" w:pos="8647"/>
        </w:tabs>
        <w:spacing w:line="300" w:lineRule="atLeast"/>
        <w:ind w:left="567" w:right="425" w:hanging="283"/>
        <w:jc w:val="both"/>
        <w:rPr>
          <w:rFonts w:ascii="Arial" w:hAnsi="Arial" w:cs="Arial"/>
          <w:sz w:val="20"/>
          <w:szCs w:val="20"/>
        </w:rPr>
      </w:pPr>
    </w:p>
    <w:p w:rsidR="00C807CB" w:rsidRDefault="00B63ACA" w:rsidP="00430FD5"/>
    <w:p w:rsidR="003F78CE" w:rsidRDefault="003F78CE"/>
    <w:sectPr w:rsidR="003F78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41DA"/>
    <w:multiLevelType w:val="hybridMultilevel"/>
    <w:tmpl w:val="C54A4F38"/>
    <w:lvl w:ilvl="0" w:tplc="520C1D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CE"/>
    <w:rsid w:val="00075F2C"/>
    <w:rsid w:val="00152D8D"/>
    <w:rsid w:val="003F78CE"/>
    <w:rsid w:val="00430FD5"/>
    <w:rsid w:val="00683DC7"/>
    <w:rsid w:val="008F0229"/>
    <w:rsid w:val="00B069F3"/>
    <w:rsid w:val="00B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6DB6B-E8B2-40A2-8579-74411F6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63A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Koch</dc:creator>
  <cp:keywords/>
  <dc:description/>
  <cp:lastModifiedBy>Henning Koch</cp:lastModifiedBy>
  <cp:revision>3</cp:revision>
  <dcterms:created xsi:type="dcterms:W3CDTF">2018-09-24T13:25:00Z</dcterms:created>
  <dcterms:modified xsi:type="dcterms:W3CDTF">2018-09-24T13:28:00Z</dcterms:modified>
</cp:coreProperties>
</file>